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1DF6562E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</w:t>
      </w:r>
      <w:r w:rsidR="00FB654D">
        <w:rPr>
          <w:rFonts w:ascii="Arial" w:eastAsia="Times New Roman" w:hAnsi="Arial" w:cs="Arial"/>
          <w:i/>
          <w:iCs/>
        </w:rPr>
        <w:t xml:space="preserve">nsidered and </w:t>
      </w:r>
      <w:r w:rsidRPr="001841FA">
        <w:rPr>
          <w:rFonts w:ascii="Arial" w:eastAsia="Times New Roman" w:hAnsi="Arial" w:cs="Arial"/>
          <w:i/>
          <w:iCs/>
        </w:rPr>
        <w:t xml:space="preserve">posted on the </w:t>
      </w:r>
      <w:r w:rsidR="00FB654D">
        <w:rPr>
          <w:rFonts w:ascii="Arial" w:eastAsia="Times New Roman" w:hAnsi="Arial" w:cs="Arial"/>
          <w:i/>
          <w:iCs/>
        </w:rPr>
        <w:t>City’s</w:t>
      </w:r>
      <w:r w:rsidRPr="001841FA">
        <w:rPr>
          <w:rFonts w:ascii="Arial" w:eastAsia="Times New Roman" w:hAnsi="Arial" w:cs="Arial"/>
          <w:i/>
          <w:iCs/>
        </w:rPr>
        <w:t xml:space="preserve"> websit</w:t>
      </w:r>
      <w:r w:rsidR="00FB654D">
        <w:rPr>
          <w:rFonts w:ascii="Arial" w:eastAsia="Times New Roman" w:hAnsi="Arial" w:cs="Arial"/>
          <w:i/>
          <w:iCs/>
        </w:rPr>
        <w:t>e.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AF3388" w14:textId="255D1DB4" w:rsidR="009043E7" w:rsidRPr="009043E7" w:rsidRDefault="009043E7" w:rsidP="0090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43E7">
        <w:rPr>
          <w:rFonts w:ascii="Arial" w:eastAsia="Times New Roman" w:hAnsi="Arial" w:cs="Arial"/>
          <w:sz w:val="24"/>
          <w:szCs w:val="24"/>
        </w:rPr>
        <w:t>ORDINANCE NO. 202</w:t>
      </w:r>
      <w:r w:rsidR="00A071CC">
        <w:rPr>
          <w:rFonts w:ascii="Arial" w:eastAsia="Times New Roman" w:hAnsi="Arial" w:cs="Arial"/>
          <w:sz w:val="24"/>
          <w:szCs w:val="24"/>
        </w:rPr>
        <w:t>4</w:t>
      </w:r>
      <w:r w:rsidR="00946EC8">
        <w:rPr>
          <w:rFonts w:ascii="Arial" w:eastAsia="Times New Roman" w:hAnsi="Arial" w:cs="Arial"/>
          <w:sz w:val="24"/>
          <w:szCs w:val="24"/>
        </w:rPr>
        <w:t>-0</w:t>
      </w:r>
      <w:r w:rsidR="006D3D20">
        <w:rPr>
          <w:rFonts w:ascii="Arial" w:eastAsia="Times New Roman" w:hAnsi="Arial" w:cs="Arial"/>
          <w:sz w:val="24"/>
          <w:szCs w:val="24"/>
        </w:rPr>
        <w:t>6</w:t>
      </w:r>
      <w:bookmarkStart w:id="0" w:name="_GoBack"/>
      <w:bookmarkEnd w:id="0"/>
    </w:p>
    <w:p w14:paraId="73589B5B" w14:textId="77777777" w:rsidR="009043E7" w:rsidRPr="009043E7" w:rsidRDefault="009043E7" w:rsidP="0090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0D293B9D" w:rsidR="001841FA" w:rsidRPr="001841FA" w:rsidRDefault="009F74F4" w:rsidP="003B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74F4">
        <w:rPr>
          <w:rFonts w:ascii="Arial" w:eastAsia="Times New Roman" w:hAnsi="Arial" w:cs="Arial"/>
          <w:sz w:val="24"/>
          <w:szCs w:val="24"/>
        </w:rPr>
        <w:t>AN ORDINANCE OF THE CITY OF EDGEWOOD, FLORIDA, AMENDING CHAPTER 134 OF THE CODE OF ORDINANCES TO PROVIDE THAT TATTOO ESTABLISHMENTS MAY BE PERMITTED ON A CASE-BY-CASE BASIS AS A SPECIAL EXCEPTION USE WITHIN THE C-1, C-2, C-3, AND EDGEWOOD CENTRAL DISTRICT ZONING DISTRICTS; ESTABLISHING CRITERIA SPECIFIC TO TATTOO ESTABLISHMENTS FOR CONSIDERATION DURING ANY REVIEW OF AN APPLICATION FOR A SEPCIAL EXCEPTION; PROVIDING FOR SEVERABILITY; PROVIDING FOR CODIFICATION, CONFLICTS, AND AN EFFECTIVE DATE</w:t>
      </w: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1724A11A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9F74F4"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E425D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E425D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E425D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E425D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E425D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7A4B484C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="00946EC8"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</w:t>
      </w:r>
      <w:r w:rsidR="00946EC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information:</w:t>
      </w:r>
    </w:p>
    <w:p w14:paraId="5C8F88EF" w14:textId="5C1216A6" w:rsidR="001841FA" w:rsidRPr="001841FA" w:rsidRDefault="00594DED" w:rsidP="00594DED">
      <w:pPr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1. Summary of the proposed ordinance: </w:t>
      </w:r>
      <w:r w:rsidR="009043E7">
        <w:rPr>
          <w:rFonts w:ascii="Arial" w:eastAsia="Times New Roman" w:hAnsi="Arial" w:cs="Arial"/>
          <w:sz w:val="24"/>
          <w:szCs w:val="24"/>
        </w:rPr>
        <w:t xml:space="preserve">The </w:t>
      </w:r>
      <w:r w:rsidR="009F74F4">
        <w:rPr>
          <w:rFonts w:ascii="Arial" w:eastAsia="Times New Roman" w:hAnsi="Arial" w:cs="Arial"/>
          <w:sz w:val="24"/>
          <w:szCs w:val="24"/>
        </w:rPr>
        <w:t>Ordinance includes Tattoo Establishments as a Special Exception use in designated commercial zoning districts</w:t>
      </w:r>
    </w:p>
    <w:p w14:paraId="09851E35" w14:textId="77777777" w:rsidR="001841FA" w:rsidRPr="001841FA" w:rsidRDefault="001841FA" w:rsidP="00594DED">
      <w:pPr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4A05CC59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>the</w:t>
      </w:r>
      <w:r w:rsidR="009043E7">
        <w:rPr>
          <w:rFonts w:ascii="Arial" w:eastAsia="Times New Roman" w:hAnsi="Arial" w:cs="Arial"/>
          <w:sz w:val="24"/>
          <w:szCs w:val="24"/>
        </w:rPr>
        <w:t xml:space="preserve"> Cit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5261A825" w14:textId="77777777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C93233" w14:textId="388EC28F" w:rsidR="009043E7" w:rsidRPr="001841FA" w:rsidRDefault="009043E7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Ordinance is no</w:t>
      </w:r>
      <w:r w:rsidR="009F74F4">
        <w:rPr>
          <w:rFonts w:ascii="Arial" w:eastAsia="Times New Roman" w:hAnsi="Arial" w:cs="Arial"/>
          <w:sz w:val="24"/>
          <w:szCs w:val="24"/>
        </w:rPr>
        <w:t xml:space="preserve">t expected to have any negative </w:t>
      </w:r>
      <w:r>
        <w:rPr>
          <w:rFonts w:ascii="Arial" w:eastAsia="Times New Roman" w:hAnsi="Arial" w:cs="Arial"/>
          <w:sz w:val="24"/>
          <w:szCs w:val="24"/>
        </w:rPr>
        <w:t>economic impact on private, for profit businesses.</w:t>
      </w:r>
      <w:r w:rsidR="009F74F4">
        <w:rPr>
          <w:rFonts w:ascii="Arial" w:eastAsia="Times New Roman" w:hAnsi="Arial" w:cs="Arial"/>
          <w:sz w:val="24"/>
          <w:szCs w:val="24"/>
        </w:rPr>
        <w:t xml:space="preserve">  Any economic impact on business would be positive do to the expansion of potentially allowable uses.</w:t>
      </w: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2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2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2CC3EF" w14:textId="4644C8A7" w:rsidR="009043E7" w:rsidRPr="001841FA" w:rsidRDefault="009043E7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9F74F4">
        <w:rPr>
          <w:rFonts w:ascii="Arial" w:eastAsia="Times New Roman" w:hAnsi="Arial" w:cs="Arial"/>
          <w:sz w:val="24"/>
          <w:szCs w:val="24"/>
        </w:rPr>
        <w:t>Ordinance is not expected to have any negative economic impact on private, for profit businesses.  The Ordinance expands potentially allowable uses.</w:t>
      </w: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1841FA" w:rsidRPr="0018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F1209" w14:textId="77777777" w:rsidR="00E425D8" w:rsidRDefault="00E425D8" w:rsidP="003B254C">
      <w:pPr>
        <w:spacing w:after="0" w:line="240" w:lineRule="auto"/>
      </w:pPr>
      <w:r>
        <w:separator/>
      </w:r>
    </w:p>
  </w:endnote>
  <w:endnote w:type="continuationSeparator" w:id="0">
    <w:p w14:paraId="0A466CA5" w14:textId="77777777" w:rsidR="00E425D8" w:rsidRDefault="00E425D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B6949" w14:textId="77777777" w:rsidR="00E425D8" w:rsidRDefault="00E425D8" w:rsidP="003B254C">
      <w:pPr>
        <w:spacing w:after="0" w:line="240" w:lineRule="auto"/>
      </w:pPr>
      <w:r>
        <w:separator/>
      </w:r>
    </w:p>
  </w:footnote>
  <w:footnote w:type="continuationSeparator" w:id="0">
    <w:p w14:paraId="383FFAF8" w14:textId="77777777" w:rsidR="00E425D8" w:rsidRDefault="00E425D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104474"/>
    <w:rsid w:val="00115CC0"/>
    <w:rsid w:val="001812BB"/>
    <w:rsid w:val="001841FA"/>
    <w:rsid w:val="001940C3"/>
    <w:rsid w:val="001B00E1"/>
    <w:rsid w:val="001F6D58"/>
    <w:rsid w:val="00246E24"/>
    <w:rsid w:val="00275D87"/>
    <w:rsid w:val="002973D1"/>
    <w:rsid w:val="002D5504"/>
    <w:rsid w:val="003068B4"/>
    <w:rsid w:val="00317989"/>
    <w:rsid w:val="0034464C"/>
    <w:rsid w:val="00362E0F"/>
    <w:rsid w:val="003A3148"/>
    <w:rsid w:val="003B254C"/>
    <w:rsid w:val="003B3BBC"/>
    <w:rsid w:val="0046128F"/>
    <w:rsid w:val="004A2FA3"/>
    <w:rsid w:val="00593A02"/>
    <w:rsid w:val="00594DED"/>
    <w:rsid w:val="005C13A0"/>
    <w:rsid w:val="006343BB"/>
    <w:rsid w:val="006510A4"/>
    <w:rsid w:val="006D3D20"/>
    <w:rsid w:val="007E135B"/>
    <w:rsid w:val="008F3D0E"/>
    <w:rsid w:val="009043E7"/>
    <w:rsid w:val="00946EC8"/>
    <w:rsid w:val="00965A46"/>
    <w:rsid w:val="009E5884"/>
    <w:rsid w:val="009F74F4"/>
    <w:rsid w:val="00A071CC"/>
    <w:rsid w:val="00A60D7E"/>
    <w:rsid w:val="00AF437F"/>
    <w:rsid w:val="00B469D2"/>
    <w:rsid w:val="00B609BC"/>
    <w:rsid w:val="00BB266C"/>
    <w:rsid w:val="00C8169B"/>
    <w:rsid w:val="00CC4F4B"/>
    <w:rsid w:val="00CC77D5"/>
    <w:rsid w:val="00CD4DA1"/>
    <w:rsid w:val="00D17CDA"/>
    <w:rsid w:val="00D26756"/>
    <w:rsid w:val="00D42991"/>
    <w:rsid w:val="00D579A9"/>
    <w:rsid w:val="00E425D8"/>
    <w:rsid w:val="00E957B0"/>
    <w:rsid w:val="00ED44D5"/>
    <w:rsid w:val="00F07C3E"/>
    <w:rsid w:val="00F6741E"/>
    <w:rsid w:val="00FA0D9A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9e469-d563-4739-b4da-8c98257774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957C2AB1EE439A259A43035F2918" ma:contentTypeVersion="11" ma:contentTypeDescription="Create a new document." ma:contentTypeScope="" ma:versionID="1384e3348cf5055da0bcea469071379c">
  <xsd:schema xmlns:xsd="http://www.w3.org/2001/XMLSchema" xmlns:xs="http://www.w3.org/2001/XMLSchema" xmlns:p="http://schemas.microsoft.com/office/2006/metadata/properties" xmlns:ns3="4999e469-d563-4739-b4da-8c98257774da" xmlns:ns4="715ddfe1-d9fe-409a-a7ea-6081e7d4c8b4" targetNamespace="http://schemas.microsoft.com/office/2006/metadata/properties" ma:root="true" ma:fieldsID="ab9684944bf9b090524055ae9e5e1781" ns3:_="" ns4:_="">
    <xsd:import namespace="4999e469-d563-4739-b4da-8c98257774da"/>
    <xsd:import namespace="715ddfe1-d9fe-409a-a7ea-6081e7d4c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e469-d563-4739-b4da-8c9825777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dfe1-d9fe-409a-a7ea-6081e7d4c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2380-304B-4601-9531-3367506A596C}">
  <ds:schemaRefs>
    <ds:schemaRef ds:uri="http://schemas.microsoft.com/office/2006/metadata/properties"/>
    <ds:schemaRef ds:uri="http://schemas.microsoft.com/office/infopath/2007/PartnerControls"/>
    <ds:schemaRef ds:uri="4999e469-d563-4739-b4da-8c98257774da"/>
  </ds:schemaRefs>
</ds:datastoreItem>
</file>

<file path=customXml/itemProps2.xml><?xml version="1.0" encoding="utf-8"?>
<ds:datastoreItem xmlns:ds="http://schemas.openxmlformats.org/officeDocument/2006/customXml" ds:itemID="{38CB9E77-7AA2-4C97-860B-B331BE5B4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9e469-d563-4739-b4da-8c98257774da"/>
    <ds:schemaRef ds:uri="715ddfe1-d9fe-409a-a7ea-6081e7d4c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EC1F1-77F8-431E-9C39-4983E0279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BE250-BBA0-42CE-8542-3FD964BA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2024-09-16T14:21:00Z</dcterms:created>
  <dcterms:modified xsi:type="dcterms:W3CDTF">2024-09-16T14:21:00Z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0x01010051D7957C2AB1EE439A259A43035F2918</vt:lpwstr>
  </property>
</Properties>
</file>